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7FFA1" w14:textId="77777777" w:rsidR="00455187" w:rsidRPr="00032242" w:rsidRDefault="00455187" w:rsidP="00455187">
      <w:pPr>
        <w:rPr>
          <w:rFonts w:ascii="Futura" w:hAnsi="Futura"/>
          <w:sz w:val="24"/>
          <w:szCs w:val="24"/>
          <w:lang w:val="rm-CH"/>
        </w:rPr>
      </w:pPr>
      <w:r w:rsidRPr="00032242">
        <w:rPr>
          <w:rFonts w:ascii="Futura" w:hAnsi="Futura"/>
          <w:b/>
          <w:noProof/>
        </w:rPr>
        <w:drawing>
          <wp:inline distT="0" distB="0" distL="0" distR="0" wp14:anchorId="10E50B40" wp14:editId="3DED4408">
            <wp:extent cx="809988" cy="971986"/>
            <wp:effectExtent l="0" t="0" r="0" b="0"/>
            <wp:docPr id="2" name="Bild 2" descr="Logo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ar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88" cy="97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242">
        <w:rPr>
          <w:rFonts w:ascii="Futura" w:hAnsi="Futura"/>
          <w:sz w:val="24"/>
          <w:szCs w:val="24"/>
          <w:lang w:val="rm-CH"/>
        </w:rPr>
        <w:tab/>
      </w:r>
      <w:r w:rsidRPr="00032242">
        <w:rPr>
          <w:rFonts w:ascii="Futura" w:hAnsi="Futura"/>
          <w:sz w:val="24"/>
          <w:szCs w:val="24"/>
          <w:lang w:val="rm-CH"/>
        </w:rPr>
        <w:tab/>
      </w:r>
      <w:r w:rsidRPr="00032242">
        <w:rPr>
          <w:rFonts w:ascii="Futura" w:hAnsi="Futura"/>
          <w:noProof/>
          <w:sz w:val="24"/>
          <w:szCs w:val="24"/>
        </w:rPr>
        <w:drawing>
          <wp:inline distT="0" distB="0" distL="0" distR="0" wp14:anchorId="5257C012" wp14:editId="0B70523A">
            <wp:extent cx="1885950" cy="481965"/>
            <wp:effectExtent l="0" t="0" r="0" b="0"/>
            <wp:docPr id="1" name="Bild 1" descr="Macintosh HD:Users:mk1:Desktop:daten_laetizia:Daten:MGR:Projekte:Tim-TaM:Medien:logo_lr_cmyk_extern_komp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k1:Desktop:daten_laetizia:Daten:MGR:Projekte:Tim-TaM:Medien:logo_lr_cmyk_extern_kompak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242">
        <w:rPr>
          <w:rFonts w:ascii="Futura" w:hAnsi="Futura"/>
          <w:sz w:val="24"/>
          <w:szCs w:val="24"/>
          <w:lang w:val="rm-CH"/>
        </w:rPr>
        <w:tab/>
      </w:r>
      <w:r w:rsidRPr="00032242">
        <w:rPr>
          <w:rFonts w:ascii="Futura" w:hAnsi="Futura"/>
          <w:sz w:val="24"/>
          <w:szCs w:val="24"/>
          <w:lang w:val="rm-CH"/>
        </w:rPr>
        <w:tab/>
      </w:r>
      <w:r w:rsidRPr="00032242">
        <w:rPr>
          <w:rFonts w:ascii="Futura" w:hAnsi="Futura"/>
          <w:noProof/>
          <w:sz w:val="24"/>
          <w:szCs w:val="24"/>
        </w:rPr>
        <w:drawing>
          <wp:inline distT="0" distB="0" distL="0" distR="0" wp14:anchorId="6F0F2CD2" wp14:editId="34376582">
            <wp:extent cx="1519827" cy="901811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TAM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940" cy="90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242">
        <w:rPr>
          <w:rFonts w:ascii="Futura" w:hAnsi="Futura"/>
          <w:sz w:val="24"/>
          <w:szCs w:val="24"/>
          <w:lang w:val="rm-CH"/>
        </w:rPr>
        <w:tab/>
      </w:r>
      <w:r w:rsidRPr="00032242">
        <w:rPr>
          <w:rFonts w:ascii="Futura" w:hAnsi="Futura"/>
          <w:sz w:val="24"/>
          <w:szCs w:val="24"/>
          <w:lang w:val="rm-CH"/>
        </w:rPr>
        <w:tab/>
      </w:r>
      <w:r w:rsidRPr="00032242">
        <w:rPr>
          <w:rFonts w:ascii="Futura" w:hAnsi="Futura"/>
          <w:sz w:val="24"/>
          <w:szCs w:val="24"/>
          <w:lang w:val="rm-CH"/>
        </w:rPr>
        <w:tab/>
      </w:r>
    </w:p>
    <w:p w14:paraId="0876AC2B" w14:textId="77777777" w:rsidR="00455187" w:rsidRPr="00032242" w:rsidRDefault="00455187" w:rsidP="00455187">
      <w:pPr>
        <w:rPr>
          <w:rFonts w:ascii="Futura" w:hAnsi="Futura"/>
          <w:sz w:val="24"/>
          <w:szCs w:val="24"/>
          <w:lang w:val="rm-CH"/>
        </w:rPr>
      </w:pPr>
      <w:r w:rsidRPr="00032242">
        <w:rPr>
          <w:rFonts w:ascii="Futura" w:hAnsi="Futura"/>
          <w:sz w:val="24"/>
          <w:szCs w:val="24"/>
          <w:lang w:val="rm-CH"/>
        </w:rPr>
        <w:tab/>
      </w:r>
      <w:r w:rsidRPr="00032242">
        <w:rPr>
          <w:rFonts w:ascii="Futura" w:hAnsi="Futura"/>
          <w:sz w:val="24"/>
          <w:szCs w:val="24"/>
          <w:lang w:val="rm-CH"/>
        </w:rPr>
        <w:tab/>
      </w:r>
      <w:r w:rsidRPr="00032242">
        <w:rPr>
          <w:rFonts w:ascii="Futura" w:hAnsi="Futura"/>
          <w:sz w:val="24"/>
          <w:szCs w:val="24"/>
          <w:lang w:val="rm-CH"/>
        </w:rPr>
        <w:tab/>
      </w:r>
      <w:r w:rsidRPr="00032242">
        <w:rPr>
          <w:rFonts w:ascii="Futura" w:hAnsi="Futura"/>
          <w:sz w:val="24"/>
          <w:szCs w:val="24"/>
          <w:lang w:val="rm-CH"/>
        </w:rPr>
        <w:tab/>
      </w:r>
      <w:r w:rsidRPr="00032242">
        <w:rPr>
          <w:rFonts w:ascii="Futura" w:hAnsi="Futura"/>
          <w:sz w:val="24"/>
          <w:szCs w:val="24"/>
          <w:lang w:val="rm-CH"/>
        </w:rPr>
        <w:tab/>
      </w:r>
      <w:r w:rsidRPr="00032242">
        <w:rPr>
          <w:rFonts w:ascii="Futura" w:hAnsi="Futura"/>
          <w:sz w:val="24"/>
          <w:szCs w:val="24"/>
          <w:lang w:val="rm-CH"/>
        </w:rPr>
        <w:tab/>
      </w:r>
      <w:r w:rsidRPr="00032242">
        <w:rPr>
          <w:rFonts w:ascii="Futura" w:hAnsi="Futura"/>
          <w:sz w:val="24"/>
          <w:szCs w:val="24"/>
          <w:lang w:val="rm-CH"/>
        </w:rPr>
        <w:tab/>
      </w:r>
    </w:p>
    <w:p w14:paraId="4BB79795" w14:textId="77777777" w:rsidR="00455187" w:rsidRPr="00032242" w:rsidRDefault="00455187" w:rsidP="00455187">
      <w:pPr>
        <w:rPr>
          <w:rFonts w:ascii="Futura" w:hAnsi="Futura"/>
          <w:sz w:val="24"/>
          <w:szCs w:val="24"/>
          <w:lang w:val="rm-CH"/>
        </w:rPr>
      </w:pPr>
    </w:p>
    <w:p w14:paraId="07802E30" w14:textId="77777777" w:rsidR="00032242" w:rsidRDefault="00032242" w:rsidP="00455187">
      <w:pPr>
        <w:rPr>
          <w:rFonts w:ascii="Futura" w:hAnsi="Futura"/>
          <w:lang w:val="rm-CH"/>
        </w:rPr>
      </w:pPr>
    </w:p>
    <w:p w14:paraId="3E03E75C" w14:textId="77777777" w:rsidR="00032242" w:rsidRDefault="00032242" w:rsidP="00455187">
      <w:pPr>
        <w:rPr>
          <w:rFonts w:ascii="Futura" w:hAnsi="Futura"/>
          <w:lang w:val="rm-CH"/>
        </w:rPr>
      </w:pPr>
    </w:p>
    <w:p w14:paraId="11639902" w14:textId="77777777" w:rsidR="00032242" w:rsidRPr="00032242" w:rsidRDefault="00032242" w:rsidP="00455187">
      <w:pPr>
        <w:rPr>
          <w:rFonts w:ascii="Futura" w:hAnsi="Futura"/>
          <w:lang w:val="rm-CH"/>
        </w:rPr>
      </w:pPr>
    </w:p>
    <w:p w14:paraId="5D3EFE2D" w14:textId="74D7FF5E" w:rsidR="00455187" w:rsidRPr="00032242" w:rsidRDefault="00455187" w:rsidP="00455187">
      <w:pPr>
        <w:rPr>
          <w:rFonts w:ascii="Futura" w:hAnsi="Futura"/>
          <w:lang w:val="rm-CH"/>
        </w:rPr>
      </w:pPr>
      <w:r w:rsidRPr="00032242">
        <w:rPr>
          <w:rFonts w:ascii="Futura" w:hAnsi="Futura"/>
          <w:lang w:val="rm-CH"/>
        </w:rPr>
        <w:t>Thusis/Chur, 11. März 2021</w:t>
      </w:r>
    </w:p>
    <w:p w14:paraId="54A9F663" w14:textId="77777777" w:rsidR="00455187" w:rsidRPr="00032242" w:rsidRDefault="00455187" w:rsidP="00455187">
      <w:pPr>
        <w:rPr>
          <w:rFonts w:ascii="Futura" w:hAnsi="Futura"/>
          <w:sz w:val="24"/>
          <w:szCs w:val="24"/>
          <w:lang w:val="rm-CH"/>
        </w:rPr>
      </w:pPr>
    </w:p>
    <w:p w14:paraId="175E1F57" w14:textId="6BF34757" w:rsidR="00455187" w:rsidRPr="00032242" w:rsidRDefault="00455187" w:rsidP="00455187">
      <w:pPr>
        <w:rPr>
          <w:rFonts w:ascii="Futura" w:hAnsi="Futura"/>
          <w:sz w:val="24"/>
          <w:szCs w:val="24"/>
          <w:lang w:val="rm-CH"/>
        </w:rPr>
      </w:pPr>
      <w:r w:rsidRPr="00032242">
        <w:rPr>
          <w:rFonts w:ascii="Futura" w:hAnsi="Futura"/>
          <w:sz w:val="24"/>
          <w:szCs w:val="24"/>
          <w:lang w:val="rm-CH"/>
        </w:rPr>
        <w:t>Medienmitteilung</w:t>
      </w:r>
    </w:p>
    <w:p w14:paraId="4C3DF163" w14:textId="77777777" w:rsidR="00455187" w:rsidRDefault="00455187" w:rsidP="006E39C1">
      <w:pPr>
        <w:rPr>
          <w:rFonts w:ascii="Futura" w:eastAsia="Times New Roman" w:hAnsi="Futura" w:cs="Times New Roman"/>
          <w:sz w:val="28"/>
          <w:szCs w:val="28"/>
        </w:rPr>
      </w:pPr>
    </w:p>
    <w:p w14:paraId="5B78A2A1" w14:textId="77777777" w:rsidR="00032242" w:rsidRPr="00032242" w:rsidRDefault="00032242" w:rsidP="006E39C1">
      <w:pPr>
        <w:rPr>
          <w:rFonts w:ascii="Futura" w:eastAsia="Times New Roman" w:hAnsi="Futura" w:cs="Times New Roman"/>
          <w:sz w:val="28"/>
          <w:szCs w:val="28"/>
        </w:rPr>
      </w:pPr>
    </w:p>
    <w:p w14:paraId="453C4C99" w14:textId="77777777" w:rsidR="006E39C1" w:rsidRPr="00032242" w:rsidRDefault="006E39C1" w:rsidP="006E39C1">
      <w:pPr>
        <w:rPr>
          <w:rFonts w:ascii="Futura" w:eastAsia="Times New Roman" w:hAnsi="Futura" w:cs="Times New Roman"/>
          <w:b/>
          <w:sz w:val="28"/>
          <w:szCs w:val="28"/>
        </w:rPr>
      </w:pPr>
      <w:r w:rsidRPr="00032242">
        <w:rPr>
          <w:rFonts w:ascii="Futura" w:eastAsia="Times New Roman" w:hAnsi="Futura" w:cs="Times New Roman"/>
          <w:b/>
          <w:sz w:val="28"/>
          <w:szCs w:val="28"/>
        </w:rPr>
        <w:t>Weltgeschichtentag 20.</w:t>
      </w:r>
      <w:r w:rsidR="005C432B" w:rsidRPr="00032242">
        <w:rPr>
          <w:rFonts w:ascii="Futura" w:eastAsia="Times New Roman" w:hAnsi="Futura" w:cs="Times New Roman"/>
          <w:b/>
          <w:sz w:val="28"/>
          <w:szCs w:val="28"/>
        </w:rPr>
        <w:t xml:space="preserve"> </w:t>
      </w:r>
      <w:r w:rsidRPr="00032242">
        <w:rPr>
          <w:rFonts w:ascii="Futura" w:eastAsia="Times New Roman" w:hAnsi="Futura" w:cs="Times New Roman"/>
          <w:b/>
          <w:sz w:val="28"/>
          <w:szCs w:val="28"/>
        </w:rPr>
        <w:t>März</w:t>
      </w:r>
    </w:p>
    <w:p w14:paraId="35536080" w14:textId="77777777" w:rsidR="006E39C1" w:rsidRPr="00032242" w:rsidRDefault="006E39C1" w:rsidP="006E39C1">
      <w:pPr>
        <w:rPr>
          <w:rFonts w:ascii="Futura" w:eastAsia="Times New Roman" w:hAnsi="Futura" w:cs="Times New Roman"/>
          <w:sz w:val="28"/>
          <w:szCs w:val="28"/>
        </w:rPr>
      </w:pPr>
    </w:p>
    <w:p w14:paraId="5AA9DCF3" w14:textId="77777777" w:rsidR="006E39C1" w:rsidRPr="00032242" w:rsidRDefault="006E39C1" w:rsidP="006E39C1">
      <w:pPr>
        <w:rPr>
          <w:rFonts w:ascii="Futura" w:eastAsia="Times New Roman" w:hAnsi="Futura" w:cs="Times New Roman"/>
        </w:rPr>
      </w:pPr>
      <w:r w:rsidRPr="00032242">
        <w:rPr>
          <w:rFonts w:ascii="Futura" w:eastAsia="Times New Roman" w:hAnsi="Futura" w:cs="Times New Roman"/>
        </w:rPr>
        <w:t>Im Kanton Graubünden beteiligen sich dieses Jahr mehrere Museen am Weltgeschichtentag (auch</w:t>
      </w:r>
      <w:proofErr w:type="gramStart"/>
      <w:r w:rsidRPr="00032242">
        <w:rPr>
          <w:rFonts w:ascii="Futura" w:eastAsia="Times New Roman" w:hAnsi="Futura" w:cs="Times New Roman"/>
        </w:rPr>
        <w:t>: World</w:t>
      </w:r>
      <w:proofErr w:type="gramEnd"/>
      <w:r w:rsidRPr="00032242">
        <w:rPr>
          <w:rFonts w:ascii="Futura" w:eastAsia="Times New Roman" w:hAnsi="Futura" w:cs="Times New Roman"/>
        </w:rPr>
        <w:t xml:space="preserve"> </w:t>
      </w:r>
      <w:proofErr w:type="spellStart"/>
      <w:r w:rsidRPr="00032242">
        <w:rPr>
          <w:rFonts w:ascii="Futura" w:eastAsia="Times New Roman" w:hAnsi="Futura" w:cs="Times New Roman"/>
        </w:rPr>
        <w:t>Storytelling</w:t>
      </w:r>
      <w:proofErr w:type="spellEnd"/>
      <w:r w:rsidRPr="00032242">
        <w:rPr>
          <w:rFonts w:ascii="Futura" w:eastAsia="Times New Roman" w:hAnsi="Futura" w:cs="Times New Roman"/>
        </w:rPr>
        <w:t xml:space="preserve"> Day), der jeweils am 20. März stattfindet. Der Aktionstag wird seit 2004 veranstaltet und basiert auf einem älteren schwedischen Erzähltag. Das Ziel ist, Geschichten zu teilen, sich am Reichtum der Bilder</w:t>
      </w:r>
      <w:proofErr w:type="gramStart"/>
      <w:r w:rsidRPr="00032242">
        <w:rPr>
          <w:rFonts w:ascii="Futura" w:eastAsia="Times New Roman" w:hAnsi="Futura" w:cs="Times New Roman"/>
        </w:rPr>
        <w:t>, Sprachen</w:t>
      </w:r>
      <w:proofErr w:type="gramEnd"/>
      <w:r w:rsidRPr="00032242">
        <w:rPr>
          <w:rFonts w:ascii="Futura" w:eastAsia="Times New Roman" w:hAnsi="Futura" w:cs="Times New Roman"/>
        </w:rPr>
        <w:t xml:space="preserve"> und Motive zu erfreuen und neue Kontakte zu knüpfen. </w:t>
      </w:r>
    </w:p>
    <w:p w14:paraId="418E36EF" w14:textId="77777777" w:rsidR="006E39C1" w:rsidRPr="00032242" w:rsidRDefault="006E39C1" w:rsidP="006E39C1">
      <w:pPr>
        <w:rPr>
          <w:rFonts w:ascii="Futura" w:eastAsia="Times New Roman" w:hAnsi="Futura" w:cs="Times New Roman"/>
        </w:rPr>
      </w:pPr>
    </w:p>
    <w:p w14:paraId="30D6C8D8" w14:textId="72D150FC" w:rsidR="00032242" w:rsidRDefault="005C432B" w:rsidP="005C432B">
      <w:pPr>
        <w:rPr>
          <w:rFonts w:ascii="Futura" w:eastAsia="Times New Roman" w:hAnsi="Futura" w:cs="Times New Roman"/>
        </w:rPr>
      </w:pPr>
      <w:r w:rsidRPr="00032242">
        <w:rPr>
          <w:rFonts w:ascii="Futura" w:eastAsia="Times New Roman" w:hAnsi="Futura" w:cs="Times New Roman"/>
        </w:rPr>
        <w:t>«</w:t>
      </w:r>
      <w:proofErr w:type="spellStart"/>
      <w:r w:rsidRPr="00032242">
        <w:rPr>
          <w:rFonts w:ascii="Futura" w:eastAsia="Times New Roman" w:hAnsi="Futura" w:cs="Times New Roman"/>
        </w:rPr>
        <w:t>TiM</w:t>
      </w:r>
      <w:proofErr w:type="spellEnd"/>
      <w:r w:rsidRPr="00032242">
        <w:rPr>
          <w:rFonts w:ascii="Futura" w:eastAsia="Times New Roman" w:hAnsi="Futura" w:cs="Times New Roman"/>
        </w:rPr>
        <w:t xml:space="preserve"> –Tandem im Museum» lädt ein</w:t>
      </w:r>
      <w:proofErr w:type="gramStart"/>
      <w:r w:rsidRPr="00032242">
        <w:rPr>
          <w:rFonts w:ascii="Futura" w:eastAsia="Times New Roman" w:hAnsi="Futura" w:cs="Times New Roman"/>
        </w:rPr>
        <w:t>, live</w:t>
      </w:r>
      <w:proofErr w:type="gramEnd"/>
      <w:r w:rsidRPr="00032242">
        <w:rPr>
          <w:rFonts w:ascii="Futura" w:eastAsia="Times New Roman" w:hAnsi="Futura" w:cs="Times New Roman"/>
        </w:rPr>
        <w:t xml:space="preserve"> in den Museen oder digital Geschichten zu Museumsobjekten zu erfinden und diese auf dem «Musée </w:t>
      </w:r>
      <w:proofErr w:type="spellStart"/>
      <w:r w:rsidRPr="00032242">
        <w:rPr>
          <w:rFonts w:ascii="Futura" w:eastAsia="Times New Roman" w:hAnsi="Futura" w:cs="Times New Roman"/>
        </w:rPr>
        <w:t>imaginaire</w:t>
      </w:r>
      <w:proofErr w:type="spellEnd"/>
      <w:r w:rsidRPr="00032242">
        <w:rPr>
          <w:rFonts w:ascii="Futura" w:eastAsia="Times New Roman" w:hAnsi="Futura" w:cs="Times New Roman"/>
        </w:rPr>
        <w:t xml:space="preserve"> Suisse» (</w:t>
      </w:r>
      <w:hyperlink r:id="rId8" w:history="1">
        <w:r w:rsidR="00032242" w:rsidRPr="00A42590">
          <w:rPr>
            <w:rStyle w:val="Link"/>
            <w:rFonts w:ascii="Futura" w:eastAsia="Times New Roman" w:hAnsi="Futura" w:cs="Times New Roman"/>
          </w:rPr>
          <w:t>www.mi-s.ch</w:t>
        </w:r>
      </w:hyperlink>
      <w:r w:rsidR="00032242">
        <w:rPr>
          <w:rFonts w:ascii="Futura" w:eastAsia="Times New Roman" w:hAnsi="Futura" w:cs="Times New Roman"/>
        </w:rPr>
        <w:t>)</w:t>
      </w:r>
    </w:p>
    <w:p w14:paraId="07DE54CE" w14:textId="64A6767A" w:rsidR="005C432B" w:rsidRPr="00032242" w:rsidRDefault="005C432B" w:rsidP="005C432B">
      <w:pPr>
        <w:rPr>
          <w:rFonts w:ascii="Futura" w:eastAsia="Times New Roman" w:hAnsi="Futura" w:cs="Times New Roman"/>
        </w:rPr>
      </w:pPr>
      <w:r w:rsidRPr="00032242">
        <w:rPr>
          <w:rFonts w:ascii="Futura" w:eastAsia="Times New Roman" w:hAnsi="Futura" w:cs="Times New Roman"/>
        </w:rPr>
        <w:t>zu veröffentlichen.</w:t>
      </w:r>
    </w:p>
    <w:p w14:paraId="77681E7A" w14:textId="77777777" w:rsidR="005C432B" w:rsidRPr="00032242" w:rsidRDefault="005C432B" w:rsidP="006E39C1">
      <w:pPr>
        <w:rPr>
          <w:rFonts w:ascii="Futura" w:eastAsia="Times New Roman" w:hAnsi="Futura" w:cs="Times New Roman"/>
        </w:rPr>
      </w:pPr>
    </w:p>
    <w:p w14:paraId="70661EA3" w14:textId="5E275B36" w:rsidR="006E39C1" w:rsidRPr="00032242" w:rsidRDefault="006E39C1" w:rsidP="006E39C1">
      <w:pPr>
        <w:rPr>
          <w:rFonts w:ascii="Futura" w:eastAsia="Times New Roman" w:hAnsi="Futura" w:cs="Times New Roman"/>
        </w:rPr>
      </w:pPr>
      <w:r w:rsidRPr="00032242">
        <w:rPr>
          <w:rFonts w:ascii="Futura" w:eastAsia="Times New Roman" w:hAnsi="Futura" w:cs="Times New Roman"/>
        </w:rPr>
        <w:t>Der Weltgesc</w:t>
      </w:r>
      <w:bookmarkStart w:id="0" w:name="_GoBack"/>
      <w:bookmarkEnd w:id="0"/>
      <w:r w:rsidRPr="00032242">
        <w:rPr>
          <w:rFonts w:ascii="Futura" w:eastAsia="Times New Roman" w:hAnsi="Futura" w:cs="Times New Roman"/>
        </w:rPr>
        <w:t>hichtentag wird in Graubünden in Zusammenarbeit von «</w:t>
      </w:r>
      <w:proofErr w:type="spellStart"/>
      <w:r w:rsidRPr="00032242">
        <w:rPr>
          <w:rFonts w:ascii="Futura" w:eastAsia="Times New Roman" w:hAnsi="Futura" w:cs="Times New Roman"/>
        </w:rPr>
        <w:t>TiM</w:t>
      </w:r>
      <w:proofErr w:type="spellEnd"/>
      <w:r w:rsidRPr="00032242">
        <w:rPr>
          <w:rFonts w:ascii="Futura" w:eastAsia="Times New Roman" w:hAnsi="Futura" w:cs="Times New Roman"/>
        </w:rPr>
        <w:t xml:space="preserve"> –Tandem im Museum»</w:t>
      </w:r>
      <w:proofErr w:type="gramStart"/>
      <w:r w:rsidRPr="00032242">
        <w:rPr>
          <w:rFonts w:ascii="Futura" w:eastAsia="Times New Roman" w:hAnsi="Futura" w:cs="Times New Roman"/>
        </w:rPr>
        <w:t>, der</w:t>
      </w:r>
      <w:proofErr w:type="gramEnd"/>
      <w:r w:rsidRPr="00032242">
        <w:rPr>
          <w:rFonts w:ascii="Futura" w:eastAsia="Times New Roman" w:hAnsi="Futura" w:cs="Times New Roman"/>
        </w:rPr>
        <w:t xml:space="preserve"> Lia </w:t>
      </w:r>
      <w:proofErr w:type="spellStart"/>
      <w:r w:rsidRPr="00032242">
        <w:rPr>
          <w:rFonts w:ascii="Futura" w:eastAsia="Times New Roman" w:hAnsi="Futura" w:cs="Times New Roman"/>
        </w:rPr>
        <w:t>Rumantscha</w:t>
      </w:r>
      <w:proofErr w:type="spellEnd"/>
      <w:r w:rsidRPr="00032242">
        <w:rPr>
          <w:rFonts w:ascii="Futura" w:eastAsia="Times New Roman" w:hAnsi="Futura" w:cs="Times New Roman"/>
        </w:rPr>
        <w:t xml:space="preserve"> und dem Dachverband Museen Graubünden organisiert. </w:t>
      </w:r>
      <w:r w:rsidR="005C432B" w:rsidRPr="00032242">
        <w:rPr>
          <w:rFonts w:ascii="Futura" w:eastAsia="Times New Roman" w:hAnsi="Futura" w:cs="Times New Roman"/>
        </w:rPr>
        <w:t xml:space="preserve">Auf dem online-Katalog sind beispielsweise Bilder aus dem </w:t>
      </w:r>
      <w:r w:rsidRPr="00032242">
        <w:rPr>
          <w:rFonts w:ascii="Futura" w:eastAsia="Times New Roman" w:hAnsi="Futura" w:cs="Times New Roman"/>
        </w:rPr>
        <w:t xml:space="preserve">Klostermuseum </w:t>
      </w:r>
      <w:proofErr w:type="spellStart"/>
      <w:r w:rsidRPr="00032242">
        <w:rPr>
          <w:rFonts w:ascii="Futura" w:eastAsia="Times New Roman" w:hAnsi="Futura" w:cs="Times New Roman"/>
        </w:rPr>
        <w:t>Müstair</w:t>
      </w:r>
      <w:proofErr w:type="spellEnd"/>
      <w:r w:rsidRPr="00032242">
        <w:rPr>
          <w:rFonts w:ascii="Futura" w:eastAsia="Times New Roman" w:hAnsi="Futura" w:cs="Times New Roman"/>
        </w:rPr>
        <w:t xml:space="preserve">, </w:t>
      </w:r>
      <w:r w:rsidR="005C432B" w:rsidRPr="00032242">
        <w:rPr>
          <w:rFonts w:ascii="Futura" w:eastAsia="Times New Roman" w:hAnsi="Futura" w:cs="Times New Roman"/>
        </w:rPr>
        <w:t xml:space="preserve">dem </w:t>
      </w:r>
      <w:r w:rsidRPr="00032242">
        <w:rPr>
          <w:rFonts w:ascii="Futura" w:eastAsia="Times New Roman" w:hAnsi="Futura" w:cs="Times New Roman"/>
        </w:rPr>
        <w:t xml:space="preserve">Museum </w:t>
      </w:r>
      <w:proofErr w:type="spellStart"/>
      <w:r w:rsidRPr="00032242">
        <w:rPr>
          <w:rFonts w:ascii="Futura" w:eastAsia="Times New Roman" w:hAnsi="Futura" w:cs="Times New Roman"/>
        </w:rPr>
        <w:t>Nutli</w:t>
      </w:r>
      <w:proofErr w:type="spellEnd"/>
      <w:r w:rsidRPr="00032242">
        <w:rPr>
          <w:rFonts w:ascii="Futura" w:eastAsia="Times New Roman" w:hAnsi="Futura" w:cs="Times New Roman"/>
        </w:rPr>
        <w:t xml:space="preserve"> </w:t>
      </w:r>
      <w:proofErr w:type="spellStart"/>
      <w:r w:rsidRPr="00032242">
        <w:rPr>
          <w:rFonts w:ascii="Futura" w:eastAsia="Times New Roman" w:hAnsi="Futura" w:cs="Times New Roman"/>
        </w:rPr>
        <w:t>Hüschi</w:t>
      </w:r>
      <w:proofErr w:type="spellEnd"/>
      <w:r w:rsidRPr="00032242">
        <w:rPr>
          <w:rFonts w:ascii="Futura" w:eastAsia="Times New Roman" w:hAnsi="Futura" w:cs="Times New Roman"/>
        </w:rPr>
        <w:t xml:space="preserve"> in Klosters</w:t>
      </w:r>
      <w:r w:rsidR="005C432B" w:rsidRPr="00032242">
        <w:rPr>
          <w:rFonts w:ascii="Futura" w:eastAsia="Times New Roman" w:hAnsi="Futura" w:cs="Times New Roman"/>
        </w:rPr>
        <w:t xml:space="preserve">, dem Museum </w:t>
      </w:r>
      <w:proofErr w:type="spellStart"/>
      <w:r w:rsidR="005C432B" w:rsidRPr="00032242">
        <w:rPr>
          <w:rFonts w:ascii="Futura" w:eastAsia="Times New Roman" w:hAnsi="Futura" w:cs="Times New Roman"/>
        </w:rPr>
        <w:t>d’Engiadina</w:t>
      </w:r>
      <w:proofErr w:type="spellEnd"/>
      <w:r w:rsidR="005C432B" w:rsidRPr="00032242">
        <w:rPr>
          <w:rFonts w:ascii="Futura" w:eastAsia="Times New Roman" w:hAnsi="Futura" w:cs="Times New Roman"/>
        </w:rPr>
        <w:t xml:space="preserve"> bassa in </w:t>
      </w:r>
      <w:proofErr w:type="spellStart"/>
      <w:r w:rsidR="005C432B" w:rsidRPr="00032242">
        <w:rPr>
          <w:rFonts w:ascii="Futura" w:eastAsia="Times New Roman" w:hAnsi="Futura" w:cs="Times New Roman"/>
        </w:rPr>
        <w:t>Scuol</w:t>
      </w:r>
      <w:proofErr w:type="spellEnd"/>
      <w:r w:rsidR="005C432B" w:rsidRPr="00032242">
        <w:rPr>
          <w:rFonts w:ascii="Futura" w:eastAsia="Times New Roman" w:hAnsi="Futura" w:cs="Times New Roman"/>
        </w:rPr>
        <w:t xml:space="preserve">, dem Ortsmuseum </w:t>
      </w:r>
      <w:proofErr w:type="spellStart"/>
      <w:r w:rsidR="005C432B" w:rsidRPr="00032242">
        <w:rPr>
          <w:rFonts w:ascii="Futura" w:eastAsia="Times New Roman" w:hAnsi="Futura" w:cs="Times New Roman"/>
        </w:rPr>
        <w:t>Bergün</w:t>
      </w:r>
      <w:proofErr w:type="spellEnd"/>
      <w:r w:rsidR="005C432B" w:rsidRPr="00032242">
        <w:rPr>
          <w:rFonts w:ascii="Futura" w:eastAsia="Times New Roman" w:hAnsi="Futura" w:cs="Times New Roman"/>
        </w:rPr>
        <w:t>/</w:t>
      </w:r>
      <w:proofErr w:type="spellStart"/>
      <w:r w:rsidR="005C432B" w:rsidRPr="00032242">
        <w:rPr>
          <w:rFonts w:ascii="Futura" w:eastAsia="Times New Roman" w:hAnsi="Futura" w:cs="Times New Roman"/>
        </w:rPr>
        <w:t>Bravuogn</w:t>
      </w:r>
      <w:proofErr w:type="spellEnd"/>
      <w:r w:rsidR="005C432B" w:rsidRPr="00032242">
        <w:rPr>
          <w:rFonts w:ascii="Futura" w:eastAsia="Times New Roman" w:hAnsi="Futura" w:cs="Times New Roman"/>
        </w:rPr>
        <w:t xml:space="preserve">, dem </w:t>
      </w:r>
      <w:proofErr w:type="spellStart"/>
      <w:r w:rsidR="005C432B" w:rsidRPr="00032242">
        <w:rPr>
          <w:rFonts w:ascii="Futura" w:eastAsia="Times New Roman" w:hAnsi="Futura" w:cs="Times New Roman"/>
        </w:rPr>
        <w:t>Museo</w:t>
      </w:r>
      <w:proofErr w:type="spellEnd"/>
      <w:r w:rsidR="005C432B" w:rsidRPr="00032242">
        <w:rPr>
          <w:rFonts w:ascii="Futura" w:eastAsia="Times New Roman" w:hAnsi="Futura" w:cs="Times New Roman"/>
        </w:rPr>
        <w:t xml:space="preserve"> </w:t>
      </w:r>
      <w:proofErr w:type="spellStart"/>
      <w:r w:rsidR="005C432B" w:rsidRPr="00032242">
        <w:rPr>
          <w:rFonts w:ascii="Futura" w:eastAsia="Times New Roman" w:hAnsi="Futura" w:cs="Times New Roman"/>
        </w:rPr>
        <w:t>Poschiavino</w:t>
      </w:r>
      <w:proofErr w:type="spellEnd"/>
      <w:r w:rsidR="005C432B" w:rsidRPr="00032242">
        <w:rPr>
          <w:rFonts w:ascii="Futura" w:eastAsia="Times New Roman" w:hAnsi="Futura" w:cs="Times New Roman"/>
        </w:rPr>
        <w:t xml:space="preserve"> oder auch aus dem Domschatzmuseum </w:t>
      </w:r>
      <w:r w:rsidR="00D53267" w:rsidRPr="00032242">
        <w:rPr>
          <w:rFonts w:ascii="Futura" w:eastAsia="Times New Roman" w:hAnsi="Futura" w:cs="Times New Roman"/>
        </w:rPr>
        <w:t xml:space="preserve">Chur, dem Bündner Kunstmuseum </w:t>
      </w:r>
      <w:r w:rsidR="005C432B" w:rsidRPr="00032242">
        <w:rPr>
          <w:rFonts w:ascii="Futura" w:eastAsia="Times New Roman" w:hAnsi="Futura" w:cs="Times New Roman"/>
        </w:rPr>
        <w:t xml:space="preserve">und dem </w:t>
      </w:r>
      <w:proofErr w:type="spellStart"/>
      <w:r w:rsidR="005C432B" w:rsidRPr="00032242">
        <w:rPr>
          <w:rFonts w:ascii="Futura" w:eastAsia="Times New Roman" w:hAnsi="Futura" w:cs="Times New Roman"/>
        </w:rPr>
        <w:t>Rätischen</w:t>
      </w:r>
      <w:proofErr w:type="spellEnd"/>
      <w:r w:rsidR="005C432B" w:rsidRPr="00032242">
        <w:rPr>
          <w:rFonts w:ascii="Futura" w:eastAsia="Times New Roman" w:hAnsi="Futura" w:cs="Times New Roman"/>
        </w:rPr>
        <w:t xml:space="preserve"> Museum zu finden.</w:t>
      </w:r>
      <w:r w:rsidR="00F42385" w:rsidRPr="00032242">
        <w:rPr>
          <w:rFonts w:ascii="Futura" w:eastAsia="Times New Roman" w:hAnsi="Futura" w:cs="Times New Roman"/>
        </w:rPr>
        <w:t xml:space="preserve"> Wir hoffen, dass wir dieses Jahr mehrere romanische Geschichten im «Musée </w:t>
      </w:r>
      <w:proofErr w:type="spellStart"/>
      <w:r w:rsidR="00F42385" w:rsidRPr="00032242">
        <w:rPr>
          <w:rFonts w:ascii="Futura" w:eastAsia="Times New Roman" w:hAnsi="Futura" w:cs="Times New Roman"/>
        </w:rPr>
        <w:t>imaginaire</w:t>
      </w:r>
      <w:proofErr w:type="spellEnd"/>
      <w:r w:rsidR="00F42385" w:rsidRPr="00032242">
        <w:rPr>
          <w:rFonts w:ascii="Futura" w:eastAsia="Times New Roman" w:hAnsi="Futura" w:cs="Times New Roman"/>
        </w:rPr>
        <w:t xml:space="preserve"> Suisse» erscheinen werden.</w:t>
      </w:r>
    </w:p>
    <w:p w14:paraId="18B237D9" w14:textId="77777777" w:rsidR="006E39C1" w:rsidRPr="00032242" w:rsidRDefault="006E39C1" w:rsidP="006E39C1">
      <w:pPr>
        <w:rPr>
          <w:rFonts w:ascii="Futura" w:eastAsia="Times New Roman" w:hAnsi="Futura" w:cs="Times New Roman"/>
        </w:rPr>
      </w:pPr>
    </w:p>
    <w:p w14:paraId="08153137" w14:textId="5EF4A563" w:rsidR="005C432B" w:rsidRDefault="005C432B" w:rsidP="005C432B">
      <w:pPr>
        <w:rPr>
          <w:rFonts w:ascii="Futura" w:eastAsia="Times New Roman" w:hAnsi="Futura" w:cs="Times New Roman"/>
        </w:rPr>
      </w:pPr>
      <w:r w:rsidRPr="00032242">
        <w:rPr>
          <w:rFonts w:ascii="Futura" w:hAnsi="Futura"/>
        </w:rPr>
        <w:t xml:space="preserve">Weitere Informationen finden Sie im Anhang und unter dem Link </w:t>
      </w:r>
      <w:hyperlink r:id="rId9" w:history="1">
        <w:r w:rsidR="00032242" w:rsidRPr="00A42590">
          <w:rPr>
            <w:rStyle w:val="Link"/>
            <w:rFonts w:ascii="Futura" w:eastAsia="Times New Roman" w:hAnsi="Futura" w:cs="Times New Roman"/>
          </w:rPr>
          <w:t>www.tim-tam.ch</w:t>
        </w:r>
      </w:hyperlink>
    </w:p>
    <w:p w14:paraId="300DB2FE" w14:textId="77777777" w:rsidR="005C432B" w:rsidRPr="00032242" w:rsidRDefault="005C432B">
      <w:pPr>
        <w:rPr>
          <w:rFonts w:ascii="Futura" w:hAnsi="Futura"/>
        </w:rPr>
      </w:pPr>
    </w:p>
    <w:p w14:paraId="189893F7" w14:textId="77777777" w:rsidR="00B30C17" w:rsidRPr="00032242" w:rsidRDefault="00B30C17">
      <w:pPr>
        <w:rPr>
          <w:rFonts w:ascii="Futura" w:hAnsi="Futura"/>
        </w:rPr>
      </w:pPr>
    </w:p>
    <w:p w14:paraId="30712E78" w14:textId="77777777" w:rsidR="00B30C17" w:rsidRPr="00032242" w:rsidRDefault="00B30C17">
      <w:pPr>
        <w:rPr>
          <w:rFonts w:ascii="Futura" w:hAnsi="Futura"/>
        </w:rPr>
      </w:pPr>
    </w:p>
    <w:p w14:paraId="01106CDE" w14:textId="77777777" w:rsidR="00B30C17" w:rsidRPr="00032242" w:rsidRDefault="00B30C17">
      <w:pPr>
        <w:rPr>
          <w:rFonts w:ascii="Futura" w:hAnsi="Futura"/>
        </w:rPr>
      </w:pPr>
    </w:p>
    <w:p w14:paraId="6E2D27C2" w14:textId="34F1ABAF" w:rsidR="006E39C1" w:rsidRPr="00032242" w:rsidRDefault="006E39C1" w:rsidP="006E39C1">
      <w:pPr>
        <w:rPr>
          <w:rFonts w:ascii="Futura" w:eastAsia="Times New Roman" w:hAnsi="Futura" w:cs="Times New Roman"/>
        </w:rPr>
      </w:pPr>
      <w:r w:rsidRPr="00032242">
        <w:rPr>
          <w:rFonts w:ascii="Futura" w:eastAsia="Times New Roman" w:hAnsi="Futura" w:cs="Times New Roman"/>
        </w:rPr>
        <w:t>«</w:t>
      </w:r>
      <w:proofErr w:type="spellStart"/>
      <w:r w:rsidRPr="00032242">
        <w:rPr>
          <w:rFonts w:ascii="Futura" w:eastAsia="Times New Roman" w:hAnsi="Futura" w:cs="Times New Roman"/>
        </w:rPr>
        <w:t>TiM</w:t>
      </w:r>
      <w:proofErr w:type="spellEnd"/>
      <w:r w:rsidRPr="00032242">
        <w:rPr>
          <w:rFonts w:ascii="Futura" w:eastAsia="Times New Roman" w:hAnsi="Futura" w:cs="Times New Roman"/>
        </w:rPr>
        <w:t xml:space="preserve"> –</w:t>
      </w:r>
      <w:r w:rsidR="00032242">
        <w:rPr>
          <w:rFonts w:ascii="Futura" w:eastAsia="Times New Roman" w:hAnsi="Futura" w:cs="Times New Roman"/>
        </w:rPr>
        <w:t xml:space="preserve"> </w:t>
      </w:r>
      <w:r w:rsidRPr="00032242">
        <w:rPr>
          <w:rFonts w:ascii="Futura" w:eastAsia="Times New Roman" w:hAnsi="Futura" w:cs="Times New Roman"/>
        </w:rPr>
        <w:t>Tandem im Museum» bringt M</w:t>
      </w:r>
      <w:r w:rsidR="00F42385" w:rsidRPr="00032242">
        <w:rPr>
          <w:rFonts w:ascii="Futura" w:eastAsia="Times New Roman" w:hAnsi="Futura" w:cs="Times New Roman"/>
        </w:rPr>
        <w:t>enschen und Kultur</w:t>
      </w:r>
      <w:r w:rsidR="00B30C17" w:rsidRPr="00032242">
        <w:rPr>
          <w:rFonts w:ascii="Futura" w:eastAsia="Times New Roman" w:hAnsi="Futura" w:cs="Times New Roman"/>
        </w:rPr>
        <w:t xml:space="preserve"> zusammen</w:t>
      </w:r>
    </w:p>
    <w:p w14:paraId="555B36A3" w14:textId="77777777" w:rsidR="005C432B" w:rsidRPr="00032242" w:rsidRDefault="005C432B" w:rsidP="006E39C1">
      <w:pPr>
        <w:rPr>
          <w:rFonts w:ascii="Futura" w:eastAsia="Times New Roman" w:hAnsi="Futura" w:cs="Times New Roman"/>
        </w:rPr>
      </w:pPr>
    </w:p>
    <w:p w14:paraId="274BE5A8" w14:textId="77777777" w:rsidR="006E39C1" w:rsidRPr="00032242" w:rsidRDefault="006E39C1">
      <w:pPr>
        <w:rPr>
          <w:rFonts w:ascii="Futura" w:hAnsi="Futura"/>
        </w:rPr>
      </w:pPr>
    </w:p>
    <w:sectPr w:rsidR="006E39C1" w:rsidRPr="00032242" w:rsidSect="005709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C1"/>
    <w:rsid w:val="00032242"/>
    <w:rsid w:val="002B2D25"/>
    <w:rsid w:val="00455187"/>
    <w:rsid w:val="0057094E"/>
    <w:rsid w:val="005C432B"/>
    <w:rsid w:val="006E39C1"/>
    <w:rsid w:val="00833573"/>
    <w:rsid w:val="00B30C17"/>
    <w:rsid w:val="00D53267"/>
    <w:rsid w:val="00D95214"/>
    <w:rsid w:val="00F4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C0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C43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5518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55187"/>
    <w:rPr>
      <w:rFonts w:ascii="Lucida Grande" w:hAnsi="Lucida Grande" w:cs="Lucida Grande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C43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5518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55187"/>
    <w:rPr>
      <w:rFonts w:ascii="Lucida Grande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mi-s.ch" TargetMode="External"/><Relationship Id="rId9" Type="http://schemas.openxmlformats.org/officeDocument/2006/relationships/hyperlink" Target="http://www.tim-tam.ch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Laetizia Christoffel</dc:creator>
  <cp:keywords/>
  <dc:description/>
  <cp:lastModifiedBy>Laetizia Christoffel</cp:lastModifiedBy>
  <cp:revision>3</cp:revision>
  <dcterms:created xsi:type="dcterms:W3CDTF">2021-03-09T13:29:00Z</dcterms:created>
  <dcterms:modified xsi:type="dcterms:W3CDTF">2021-03-10T19:57:00Z</dcterms:modified>
</cp:coreProperties>
</file>